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9F4" w:rsidRDefault="003B41D7">
      <w:pPr>
        <w:jc w:val="center"/>
      </w:pPr>
      <w:r>
        <w:rPr>
          <w:b/>
          <w:sz w:val="30"/>
        </w:rPr>
        <w:t>PRZEDMIOTOWE ZASADY OCENIANIA (PZO)</w:t>
      </w:r>
    </w:p>
    <w:p w:rsidR="009A59F4" w:rsidRDefault="003B41D7">
      <w:pPr>
        <w:jc w:val="center"/>
      </w:pPr>
      <w:r>
        <w:rPr>
          <w:b/>
          <w:sz w:val="24"/>
        </w:rPr>
        <w:t>PRZYRODA – KLASA IV SZKOŁY PODSTAWOWEJ</w:t>
      </w:r>
    </w:p>
    <w:p w:rsidR="009A59F4" w:rsidRDefault="003B41D7">
      <w:pPr>
        <w:jc w:val="center"/>
      </w:pPr>
      <w:r>
        <w:rPr>
          <w:i/>
          <w:sz w:val="18"/>
        </w:rPr>
        <w:t>Wymagania edukacyjne na poszczególne oceny – rozdziały I–VI</w:t>
      </w:r>
    </w:p>
    <w:tbl>
      <w:tblPr>
        <w:tblStyle w:val="Tabela-Siatka"/>
        <w:tblW w:w="0" w:type="auto"/>
        <w:jc w:val="center"/>
        <w:tblLook w:val="04A0"/>
      </w:tblPr>
      <w:tblGrid>
        <w:gridCol w:w="3926"/>
        <w:gridCol w:w="3926"/>
        <w:gridCol w:w="3926"/>
        <w:gridCol w:w="3926"/>
      </w:tblGrid>
      <w:tr w:rsidR="009A59F4">
        <w:trPr>
          <w:jc w:val="center"/>
        </w:trPr>
        <w:tc>
          <w:tcPr>
            <w:tcW w:w="3926" w:type="dxa"/>
            <w:vAlign w:val="center"/>
          </w:tcPr>
          <w:p w:rsidR="009A59F4" w:rsidRDefault="003B41D7">
            <w:r>
              <w:rPr>
                <w:b/>
              </w:rPr>
              <w:t>Szkoła: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rPr>
                <w:b/>
              </w:rPr>
              <w:t>Nauczyciel: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rPr>
                <w:b/>
              </w:rPr>
              <w:t>Rok szkolny: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rPr>
                <w:b/>
              </w:rPr>
              <w:t>Program / podręcznik:</w:t>
            </w:r>
          </w:p>
        </w:tc>
      </w:tr>
      <w:tr w:rsidR="009A59F4">
        <w:trPr>
          <w:jc w:val="center"/>
        </w:trPr>
        <w:tc>
          <w:tcPr>
            <w:tcW w:w="3926" w:type="dxa"/>
            <w:vAlign w:val="center"/>
          </w:tcPr>
          <w:p w:rsidR="009A59F4" w:rsidRDefault="003B41D7">
            <w:r>
              <w:t>..........</w:t>
            </w:r>
            <w:r w:rsidR="00FA6865">
              <w:t>SP 5 Jelenia Góra</w:t>
            </w:r>
            <w:r>
              <w:t>..............................................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t xml:space="preserve">Kamil </w:t>
            </w:r>
            <w:r>
              <w:t>Prentki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t>2026/2027</w:t>
            </w:r>
          </w:p>
        </w:tc>
        <w:tc>
          <w:tcPr>
            <w:tcW w:w="3926" w:type="dxa"/>
            <w:vAlign w:val="center"/>
          </w:tcPr>
          <w:p w:rsidR="009A59F4" w:rsidRDefault="003B41D7">
            <w:r>
              <w:t>„Odkrywam przyrodę”</w:t>
            </w:r>
          </w:p>
        </w:tc>
      </w:tr>
    </w:tbl>
    <w:p w:rsidR="009A59F4" w:rsidRDefault="009A59F4"/>
    <w:p w:rsidR="009A59F4" w:rsidRDefault="003B41D7">
      <w:pPr>
        <w:spacing w:after="60"/>
      </w:pPr>
      <w:r>
        <w:rPr>
          <w:b/>
        </w:rPr>
        <w:t xml:space="preserve">Zasada ogólna: </w:t>
      </w:r>
      <w:r>
        <w:t>ocena wynika ze stopnia opanowania wiadomości i umiejętności określonych w wymaganiach edukacyjnych. Wymagania na ocenę wyższą obejmują również wymagania niższe. Ocenie podlegają m.in. odpowiedzi ustne</w:t>
      </w:r>
      <w:r>
        <w:t xml:space="preserve"> i pisemne, praca na lekcji, ćwiczenia, doświadczenia, obserwacje, praca z mapą i źródłami oraz aktywność ucznia.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4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4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4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4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4"/>
              </w:rPr>
              <w:t>6 –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Uczeń opanował wiadomości i umiejętności podstawowe w stopniu </w:t>
            </w:r>
            <w:r>
              <w:rPr>
                <w:sz w:val="13"/>
              </w:rPr>
              <w:t>umożliwiającym dalszą naukę; rozpoznaje, nazywa i odtwarza najważniejsze elementy omawianych zagadnień, wykonuje proste polecenia z pomocą nauczyciela.</w:t>
            </w:r>
          </w:p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Uczeń poprawnie wykonuje typowe zadania; zna podstawowe pojęcia i zależności, potrafi wskazać przy</w:t>
            </w:r>
            <w:r>
              <w:rPr>
                <w:sz w:val="13"/>
              </w:rPr>
              <w:t>kłady oraz zastosować wiadomości w prostych sytuacjach.</w:t>
            </w:r>
          </w:p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Uczeń samodzielnie stosuje wiadomości w typowych sytuacjach; wyjaśnia zależności, porównuje, klasyfikuje, odczytuje informacje ze schematów, ilustracji, map i tabel oraz poprawnie wykonuje </w:t>
            </w:r>
            <w:r>
              <w:rPr>
                <w:sz w:val="13"/>
              </w:rPr>
              <w:t>obserwacje i doświadczenia.</w:t>
            </w:r>
          </w:p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Uczeń sprawnie posługuje się wiedzą; wyjaśnia zjawiska, analizuje informacje, wyciąga wnioski, samodzielnie wykonuje doświadczenia i obserwacje oraz łączy wiadomości z różnych tematów.</w:t>
            </w:r>
          </w:p>
        </w:tc>
        <w:tc>
          <w:tcPr>
            <w:tcW w:w="3141" w:type="dxa"/>
          </w:tcPr>
          <w:p w:rsidR="009A59F4" w:rsidRDefault="009A59F4"/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9A59F4"/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Uczeń twórczo wykorzystuje wied</w:t>
            </w:r>
            <w:r>
              <w:rPr>
                <w:sz w:val="13"/>
              </w:rPr>
              <w:t>zę, samodzielnie analizuje i interpretuje problemy, dostrzega zależności, formułuje wnioski i uzasadnienia, wykazuje ciekawość poznawczą oraz sprawnie wykorzystuje różne źródła informacji.</w:t>
            </w:r>
          </w:p>
        </w:tc>
      </w:tr>
    </w:tbl>
    <w:p w:rsidR="009A59F4" w:rsidRDefault="003B41D7">
      <w:r>
        <w:br w:type="page"/>
      </w:r>
    </w:p>
    <w:p w:rsidR="009A59F4" w:rsidRDefault="003B41D7">
      <w:pPr>
        <w:spacing w:before="40" w:after="40"/>
      </w:pPr>
      <w:r>
        <w:rPr>
          <w:b/>
          <w:sz w:val="19"/>
        </w:rPr>
        <w:lastRenderedPageBreak/>
        <w:t>I. SPOTKANIE Z PRZYRODĄ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</w:t>
            </w:r>
            <w:r>
              <w:rPr>
                <w:b/>
                <w:sz w:val="13"/>
              </w:rPr>
              <w:t>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6 –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>Uczeń zna zasady pracy i bezpieczeństwa, rozpoznaje elementy przyrody ożywionej i nieożywionej oraz źródła informacji.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Odczytuje informacje z tekstów, ilustracji, schematów i map; zna sposoby poznawania przyrody i </w:t>
            </w:r>
            <w:r>
              <w:rPr>
                <w:sz w:val="13"/>
              </w:rPr>
              <w:t>podstawowe zasady skutecznej nauki.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Samodzielnie korzysta z różnych źródeł, sporządza proste mapy myśli, sprawnie wykonuje typowe zadania i posługuje się podstawowym sprzętem.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Przygotowuje i przeprowadza doświadczenie według instrukcji; poprawnie obserwuje</w:t>
            </w:r>
            <w:r>
              <w:rPr>
                <w:sz w:val="13"/>
              </w:rPr>
              <w:t>, opisuje wyniki i formułuje wnioski.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Wykazuje ciekawość poznawczą, samodzielnie dobiera sposoby uczenia się i analizuje znaczenie różnych źródeł wiedzy przyrodniczej.</w:t>
            </w:r>
          </w:p>
        </w:tc>
      </w:tr>
    </w:tbl>
    <w:p w:rsidR="009A59F4" w:rsidRDefault="009A59F4">
      <w:pPr>
        <w:spacing w:after="20"/>
      </w:pPr>
    </w:p>
    <w:p w:rsidR="009A59F4" w:rsidRDefault="003B41D7">
      <w:pPr>
        <w:spacing w:before="40" w:after="40"/>
      </w:pPr>
      <w:r>
        <w:rPr>
          <w:b/>
          <w:sz w:val="19"/>
        </w:rPr>
        <w:t>II. MOJA OKOLICA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 xml:space="preserve">6 – </w:t>
            </w:r>
            <w:r>
              <w:rPr>
                <w:b/>
                <w:sz w:val="13"/>
              </w:rPr>
              <w:t>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Wyjaśnia pojęcie krajobrazu; wymienia jego elementy oraz rozpoznaje podstawowe składniki środowiska swojej okolicy.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Rozpoznaje i opisuje typowe elementy krajobrazu miasta i wsi; rozróżnia podstawowe rodzaje skał i składniki gleby.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Porównuje krajo</w:t>
            </w:r>
            <w:r>
              <w:rPr>
                <w:sz w:val="13"/>
              </w:rPr>
              <w:t>brazy, wyjaśnia proste zależności w środowisku, charakteryzuje skały i glebę oraz rozpoznaje wybrane organizmy.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Samodzielnie analizuje zależności między elementami krajobrazu; korzysta z atlasów, kluczy i innych źródeł oraz poprawnie prowadzi obserwacje te</w:t>
            </w:r>
            <w:r>
              <w:rPr>
                <w:sz w:val="13"/>
              </w:rPr>
              <w:t>renowe.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Formułuje własne wnioski dotyczące zmian w środowisku lokalnym, analizuje wpływ człowieka na krajobraz i twórczo wykorzystuje wyniki obserwacji.</w:t>
            </w:r>
          </w:p>
        </w:tc>
      </w:tr>
    </w:tbl>
    <w:p w:rsidR="009A59F4" w:rsidRDefault="009A59F4">
      <w:pPr>
        <w:spacing w:after="20"/>
      </w:pPr>
    </w:p>
    <w:p w:rsidR="009A59F4" w:rsidRDefault="003B41D7">
      <w:pPr>
        <w:spacing w:before="40" w:after="40"/>
      </w:pPr>
      <w:r>
        <w:rPr>
          <w:b/>
          <w:sz w:val="19"/>
        </w:rPr>
        <w:t>III. OBSERWUJĘ ZJAWISKA PRZYRODNICZE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6 –</w:t>
            </w:r>
            <w:r>
              <w:rPr>
                <w:b/>
                <w:sz w:val="13"/>
              </w:rPr>
              <w:t xml:space="preserve">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>Rozpoznaje podstawowe stany skupienia materii i wody oraz podaje przykłady ich występowania.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Opisuje podstawowe właściwości materii i wody; rozpoznaje zmiany stanów skupienia i podaje ich nazwy.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Wyjaśnia przemiany stanów skupienia, wskazuje czyn</w:t>
            </w:r>
            <w:r>
              <w:rPr>
                <w:sz w:val="13"/>
              </w:rPr>
              <w:t>niki wpływające na parowanie oraz odczytuje i omawia prosty schemat obiegu wody.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Analizuje zmiany stanów skupienia, obserwuje je w doświadczeniach, wyjaśnia różnicę między parowaniem i wrzeniem oraz interpretuje obieg wody.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Samodzielnie analizuje przebieg </w:t>
            </w:r>
            <w:r>
              <w:rPr>
                <w:sz w:val="13"/>
              </w:rPr>
              <w:t>przemian wody, interpretuje wyniki obserwacji i doświadczeń oraz formułuje uzasadnione wnioski.</w:t>
            </w:r>
          </w:p>
        </w:tc>
      </w:tr>
    </w:tbl>
    <w:p w:rsidR="009A59F4" w:rsidRDefault="009A59F4">
      <w:pPr>
        <w:spacing w:after="20"/>
      </w:pPr>
    </w:p>
    <w:p w:rsidR="009A59F4" w:rsidRDefault="003B41D7">
      <w:r>
        <w:br w:type="page"/>
      </w:r>
    </w:p>
    <w:p w:rsidR="009A59F4" w:rsidRDefault="003B41D7">
      <w:pPr>
        <w:spacing w:before="40" w:after="40"/>
      </w:pPr>
      <w:r>
        <w:rPr>
          <w:b/>
          <w:sz w:val="19"/>
        </w:rPr>
        <w:lastRenderedPageBreak/>
        <w:t>IV. OBSERWUJĘ POGODĘ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6 –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Wyjaśnia pojęcie pogody, rozpoznaje podstawowe opady i osady</w:t>
            </w:r>
            <w:r>
              <w:rPr>
                <w:sz w:val="13"/>
              </w:rPr>
              <w:t xml:space="preserve"> atmosferyczne oraz zna podstawowe składniki pogody.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Wymienia składniki pogody, rozpoznaje zachmurzenie i podstawowe zjawiska atmosferyczne oraz zna zasady bezpiecznego zachowania podczas niekorzystnej pogody.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Charakteryzuje składniki pogody, odczytuje pod</w:t>
            </w:r>
            <w:r>
              <w:rPr>
                <w:sz w:val="13"/>
              </w:rPr>
              <w:t>stawowe informacje pogodowe i wyjaśnia powstawanie wiatru oraz chmur.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Analizuje zmiany pogody, interpretuje informacje z prognoz i obserwacji oraz wyjaśnia wpływ pogody na człowieka, rośliny i zwierzęta.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Samodzielnie analizuje dane pogodowe, wyciąga wniosk</w:t>
            </w:r>
            <w:r>
              <w:rPr>
                <w:sz w:val="13"/>
              </w:rPr>
              <w:t>i z obserwacji, dostrzega zależności między zjawiskami atmosferycznymi i ich skutkami.</w:t>
            </w:r>
          </w:p>
        </w:tc>
      </w:tr>
    </w:tbl>
    <w:p w:rsidR="009A59F4" w:rsidRDefault="009A59F4">
      <w:pPr>
        <w:spacing w:after="20"/>
      </w:pPr>
    </w:p>
    <w:p w:rsidR="009A59F4" w:rsidRDefault="003B41D7">
      <w:pPr>
        <w:spacing w:before="40" w:after="40"/>
      </w:pPr>
      <w:r>
        <w:rPr>
          <w:b/>
          <w:sz w:val="19"/>
        </w:rPr>
        <w:t>V. JAK DZIAŁAJĄ ORGANIZMY?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6 –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Wyjaśnia, czym są organizmy, wymienia ich podstawowe cechy i </w:t>
            </w:r>
            <w:r>
              <w:rPr>
                <w:sz w:val="13"/>
              </w:rPr>
              <w:t>rozpoznaje organizmy samożywne oraz cudzożywne.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Obserwuje organizmy i komórki, rozpoznaje organizmy jedno- i wielokomórkowe, wyjaśnia podstawowe sposoby odżywiania i zna pojęcie łańcucha pokarmowego.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Omawia budowę komórkową organizmów, sprawnie korzysta z </w:t>
            </w:r>
            <w:r>
              <w:rPr>
                <w:sz w:val="13"/>
              </w:rPr>
              <w:t>mikroskopu, charakteryzuje sposoby odżywiania oraz buduje proste łańcuchy pokarmowe.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Omawia przebieg fotosyntezy, wyjaśnia znaczenie światła, analizuje zależności w łańcuchach pokarmowych i prowadzi obserwacje zgodnie z instrukcją.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Analizuje znaczenie foto</w:t>
            </w:r>
            <w:r>
              <w:rPr>
                <w:sz w:val="13"/>
              </w:rPr>
              <w:t>syntezy dla życia na Ziemi, bada wpływ światła na fotosyntezę, wyciąga wnioski oraz dostrzega zależności między organizmami i środowiskiem.</w:t>
            </w:r>
          </w:p>
        </w:tc>
      </w:tr>
    </w:tbl>
    <w:p w:rsidR="009A59F4" w:rsidRDefault="009A59F4">
      <w:pPr>
        <w:spacing w:after="20"/>
      </w:pPr>
    </w:p>
    <w:p w:rsidR="009A59F4" w:rsidRDefault="003B41D7">
      <w:pPr>
        <w:spacing w:before="40" w:after="40"/>
      </w:pPr>
      <w:r>
        <w:rPr>
          <w:b/>
          <w:sz w:val="19"/>
        </w:rPr>
        <w:t>VI. JAK DZIAŁA MOJE CIAŁO?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A59F4">
        <w:trPr>
          <w:jc w:val="center"/>
        </w:trPr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  <w:vAlign w:val="center"/>
          </w:tcPr>
          <w:p w:rsidR="009A59F4" w:rsidRDefault="003B41D7">
            <w:r>
              <w:rPr>
                <w:b/>
                <w:sz w:val="13"/>
              </w:rPr>
              <w:t>6 – celujący</w:t>
            </w:r>
          </w:p>
        </w:tc>
      </w:tr>
      <w:tr w:rsidR="009A59F4">
        <w:trPr>
          <w:jc w:val="center"/>
        </w:trPr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Wymienia </w:t>
            </w:r>
            <w:r>
              <w:rPr>
                <w:sz w:val="13"/>
              </w:rPr>
              <w:t>podstawowe układy narządów człowieka, wskazuje ich znaczenie i zna podstawowe zasady dbania o układ ruchu, odżywianie, oddychanie i zdrowie.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Wskazuje na schematach podstawowe układy i narządy; wyjaśnia podstawowe funkcje układu ruchu, pokarmowego, oddechow</w:t>
            </w:r>
            <w:r>
              <w:rPr>
                <w:sz w:val="13"/>
              </w:rPr>
              <w:t>ego, krążenia i wydalniczego.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Charakteryzuje budowę i funkcje omawianych układów, opisuje drogę pokarmu i wymianę gazową oraz wyjaśnia rolę krwi i podstawowe zasady higieny.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 xml:space="preserve">Wyjaśnia współpracę układów narządów, analizuje znaczenie składników pokarmowych, </w:t>
            </w:r>
            <w:r>
              <w:rPr>
                <w:sz w:val="13"/>
              </w:rPr>
              <w:t>oddychania i krążenia oraz poprawnie interpretuje schematy i wyniki obserwacji.</w:t>
            </w:r>
          </w:p>
        </w:tc>
        <w:tc>
          <w:tcPr>
            <w:tcW w:w="3141" w:type="dxa"/>
          </w:tcPr>
          <w:p w:rsidR="009A59F4" w:rsidRDefault="003B41D7">
            <w:r>
              <w:rPr>
                <w:sz w:val="13"/>
              </w:rPr>
              <w:t>Analizuje organizm człowieka jako system współpracujących układów, dostrzega zależności między nimi, samodzielnie wyciąga wnioski i uzasadnia znaczenie zdrowego stylu życia.</w:t>
            </w:r>
          </w:p>
        </w:tc>
      </w:tr>
    </w:tbl>
    <w:p w:rsidR="009A59F4" w:rsidRDefault="009A59F4">
      <w:pPr>
        <w:spacing w:after="20"/>
      </w:pPr>
    </w:p>
    <w:sectPr w:rsidR="009A59F4" w:rsidSect="00034616">
      <w:footerReference w:type="default" r:id="rId8"/>
      <w:pgSz w:w="16838" w:h="11906" w:orient="landscape"/>
      <w:pgMar w:top="680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1D7" w:rsidRDefault="003B41D7" w:rsidP="009A59F4">
      <w:pPr>
        <w:spacing w:after="0" w:line="240" w:lineRule="auto"/>
      </w:pPr>
      <w:r>
        <w:separator/>
      </w:r>
    </w:p>
  </w:endnote>
  <w:endnote w:type="continuationSeparator" w:id="1">
    <w:p w:rsidR="003B41D7" w:rsidRDefault="003B41D7" w:rsidP="009A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F4" w:rsidRDefault="003B41D7">
    <w:pPr>
      <w:pStyle w:val="Stopka"/>
      <w:jc w:val="center"/>
    </w:pPr>
    <w:r>
      <w:rPr>
        <w:sz w:val="13"/>
      </w:rPr>
      <w:t>PZO – Przyroda, klasa IV | Opracowanie na podstawie wymagań edukacyjnych „Odkrywam przyrodę”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1D7" w:rsidRDefault="003B41D7" w:rsidP="009A59F4">
      <w:pPr>
        <w:spacing w:after="0" w:line="240" w:lineRule="auto"/>
      </w:pPr>
      <w:r>
        <w:separator/>
      </w:r>
    </w:p>
  </w:footnote>
  <w:footnote w:type="continuationSeparator" w:id="1">
    <w:p w:rsidR="003B41D7" w:rsidRDefault="003B41D7" w:rsidP="009A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B41D7"/>
    <w:rsid w:val="009A59F4"/>
    <w:rsid w:val="00AA1D8D"/>
    <w:rsid w:val="00B47730"/>
    <w:rsid w:val="00CB0664"/>
    <w:rsid w:val="00FA6865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Nauczyciel</cp:lastModifiedBy>
  <cp:revision>2</cp:revision>
  <dcterms:created xsi:type="dcterms:W3CDTF">2026-10-04T16:05:00Z</dcterms:created>
  <dcterms:modified xsi:type="dcterms:W3CDTF">2026-10-04T16:05:00Z</dcterms:modified>
</cp:coreProperties>
</file>