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:rsidR="00FD047F" w:rsidRDefault="00FD047F" w:rsidP="00FD047F">
      <w:pPr>
        <w:spacing w:after="0"/>
        <w:rPr>
          <w:rStyle w:val="ui-provider"/>
          <w:rFonts w:cstheme="minorHAnsi"/>
        </w:rPr>
      </w:pPr>
    </w:p>
    <w:p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BC12F4">
        <w:rPr>
          <w:rStyle w:val="ui-provider"/>
          <w:rFonts w:cstheme="minorHAnsi"/>
        </w:rPr>
        <w:t xml:space="preserve"> r. oraz zmiany z 2026</w:t>
      </w:r>
      <w:r w:rsidR="008B220C">
        <w:rPr>
          <w:rStyle w:val="ui-provider"/>
          <w:rFonts w:cstheme="minorHAnsi"/>
        </w:rPr>
        <w:t xml:space="preserve">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/>
      </w:tblPr>
      <w:tblGrid>
        <w:gridCol w:w="2504"/>
        <w:gridCol w:w="2344"/>
        <w:gridCol w:w="2343"/>
        <w:gridCol w:w="2343"/>
        <w:gridCol w:w="2343"/>
        <w:gridCol w:w="2343"/>
      </w:tblGrid>
      <w:tr w:rsidR="00DE3015" w:rsidRPr="007B30E8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:rsidTr="00C96A6A">
        <w:trPr>
          <w:trHeight w:val="150"/>
        </w:trPr>
        <w:tc>
          <w:tcPr>
            <w:tcW w:w="880" w:type="pct"/>
            <w:vMerge/>
            <w:vAlign w:val="center"/>
          </w:tcPr>
          <w:p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:rsidR="00452FBB" w:rsidRPr="00452FBB" w:rsidRDefault="00452FBB" w:rsidP="00452FBB"/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wylicza przykłady oddziaływania rodziny, szkoły i rówieśników na postawy i zachowania jednostki,</w:t>
            </w:r>
          </w:p>
          <w:p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czynniki mające wpływ na samoocenę człowieka,</w:t>
            </w:r>
          </w:p>
          <w:p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:rsidR="00CA074D" w:rsidRPr="00CA074D" w:rsidRDefault="00CA074D" w:rsidP="00360349"/>
        </w:tc>
        <w:tc>
          <w:tcPr>
            <w:tcW w:w="824" w:type="pct"/>
          </w:tcPr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uczuć, jakie towarzyszą ludziom podczas konfliktu.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:rsidR="007574CC" w:rsidRPr="007574CC" w:rsidRDefault="007574CC" w:rsidP="00B45362"/>
        </w:tc>
        <w:tc>
          <w:tcPr>
            <w:tcW w:w="824" w:type="pct"/>
          </w:tcPr>
          <w:p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:rsidR="006307F0" w:rsidRPr="006307F0" w:rsidRDefault="006307F0" w:rsidP="00483384"/>
        </w:tc>
        <w:tc>
          <w:tcPr>
            <w:tcW w:w="824" w:type="pct"/>
          </w:tcPr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rodzinie,</w:t>
            </w:r>
          </w:p>
          <w:p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etapach życia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:rsidR="00763B28" w:rsidRPr="00763B28" w:rsidRDefault="00763B28" w:rsidP="009D29B0"/>
        </w:tc>
        <w:tc>
          <w:tcPr>
            <w:tcW w:w="824" w:type="pct"/>
          </w:tcPr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nia praw ucznia.</w:t>
            </w:r>
          </w:p>
        </w:tc>
        <w:tc>
          <w:tcPr>
            <w:tcW w:w="824" w:type="pct"/>
          </w:tcPr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wymienia działania, za pomocą których szkoła realizuje poszczególne funkcje,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wydatkigospodarstwa domowego.</w:t>
            </w:r>
          </w:p>
        </w:tc>
        <w:tc>
          <w:tcPr>
            <w:tcW w:w="824" w:type="pct"/>
          </w:tcPr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:rsidR="00DE3015" w:rsidRPr="007B30E8" w:rsidRDefault="00DE3015" w:rsidP="00A93C81"/>
        </w:tc>
        <w:tc>
          <w:tcPr>
            <w:tcW w:w="824" w:type="pct"/>
          </w:tcPr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cech praw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uzasadnia potrzebę istnienia międzynarodowego systemu ochrony praw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historię praw człowieka,</w:t>
            </w:r>
          </w:p>
          <w:p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:rsidR="00457648" w:rsidRPr="00457648" w:rsidRDefault="00457648" w:rsidP="000751B7"/>
        </w:tc>
        <w:tc>
          <w:tcPr>
            <w:tcW w:w="824" w:type="pct"/>
          </w:tcPr>
          <w:p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wyjaśnia różnicę między prawami a wolnościami,</w:t>
            </w:r>
          </w:p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</w:p>
          <w:p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sposób każdy człowiek może wpływać na życie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:rsidR="001B124B" w:rsidRPr="001B124B" w:rsidRDefault="001B124B" w:rsidP="001577DC"/>
        </w:tc>
        <w:tc>
          <w:tcPr>
            <w:tcW w:w="824" w:type="pct"/>
          </w:tcPr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:rsidR="00E31344" w:rsidRPr="00E31344" w:rsidRDefault="00E31344" w:rsidP="00CC0289"/>
        </w:tc>
        <w:tc>
          <w:tcPr>
            <w:tcW w:w="824" w:type="pct"/>
          </w:tcPr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wskazuje przykładowe osoby i instytucje, do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których można się zwrócić w sytuacji doświadczania przemocy,</w:t>
            </w:r>
          </w:p>
          <w:p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o zagrożeniach 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proponuje, jak na przemoc powinni reagować jej świadkowie,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opowiada o różnych sposobach szukania pomocy w sytuacji doświadczania przemocy,</w:t>
            </w:r>
          </w:p>
          <w:p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rodzaje cyberprzemocy oraz podaje metody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przeciwdziałania tym zjawiskom,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:rsidR="00E019EA" w:rsidRPr="00E019EA" w:rsidRDefault="00E019EA" w:rsidP="009B2FA7"/>
        </w:tc>
        <w:tc>
          <w:tcPr>
            <w:tcW w:w="824" w:type="pct"/>
          </w:tcPr>
          <w:p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prawa przysługujące 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dorosłych,</w:t>
            </w:r>
          </w:p>
          <w:p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spraw, którymi zajmuje się straż miejska (gminna),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  <w:tc>
          <w:tcPr>
            <w:tcW w:w="824" w:type="pct"/>
          </w:tcPr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zasadach nieletni odpowiadają za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popełnienie wykroczeń i przestępstw, </w:t>
            </w:r>
          </w:p>
          <w:p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przy rozstrzyganiu spraw dotyczących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nieletnich,</w:t>
            </w:r>
          </w:p>
          <w:p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bezpiecznego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podaje przykłady zadań samorządów,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jednostki podziału terytorialnego w Polsce,</w:t>
            </w:r>
          </w:p>
          <w:p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znaczenie zasad, na których opiera się funkcjonowanie samorządu terytorialnego,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organy samorządu terytorialnego,</w:t>
            </w:r>
          </w:p>
          <w:p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różni gmina wiejska od gminy miejsko-wiejskiej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miejskiej,</w:t>
            </w:r>
          </w:p>
          <w:p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</w:p>
          <w:p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samorządu terytorialnego,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ocenia, czy system władz samorządowych sprzyja zaangażowaniu mieszkańców w życie 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i przytacza argumenty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poparcie swojego stanowiska,</w:t>
            </w:r>
          </w:p>
          <w:p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miasta. </w:t>
            </w:r>
          </w:p>
        </w:tc>
        <w:tc>
          <w:tcPr>
            <w:tcW w:w="824" w:type="pct"/>
          </w:tcPr>
          <w:p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gminy,</w:t>
            </w:r>
          </w:p>
          <w:p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odszukuje na stronach 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gromadzi wiadomości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znajdują się siedziby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województwa (znajduje informacje na odpowiednich stronach internetowych),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bierze aktywny udział w przygotowaniu prezentacji na temat 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zwyczajów 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społeczności regionalnej,</w:t>
            </w:r>
          </w:p>
          <w:p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wskazuje zadania wykonywane przez 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zwyczajów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korupcja,</w:t>
            </w:r>
          </w:p>
          <w:p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odnajduje informacje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omawia zasady etycznego postępowania urzędników,</w:t>
            </w:r>
          </w:p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aktywności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:rsidR="009F21DB" w:rsidRPr="009F21DB" w:rsidRDefault="009F21DB" w:rsidP="009130BD"/>
        </w:tc>
        <w:tc>
          <w:tcPr>
            <w:tcW w:w="824" w:type="pct"/>
          </w:tcPr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owych, wobec 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zagadnienia ochrony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wydarzenia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:rsidR="00B46BF3" w:rsidRPr="00B46BF3" w:rsidRDefault="00B46BF3" w:rsidP="007F3BD9"/>
        </w:tc>
        <w:tc>
          <w:tcPr>
            <w:tcW w:w="824" w:type="pct"/>
          </w:tcPr>
          <w:p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</w:p>
          <w:p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:rsidR="00141DA9" w:rsidRPr="00141DA9" w:rsidRDefault="00141DA9" w:rsidP="00141DA9"/>
        </w:tc>
        <w:tc>
          <w:tcPr>
            <w:tcW w:w="824" w:type="pct"/>
          </w:tcPr>
          <w:p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wymienia przejawy patriotyzmu,</w:t>
            </w:r>
          </w:p>
          <w:p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jakie zachowania składają się na postawę patriotyczną,</w:t>
            </w:r>
          </w:p>
          <w:p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</w:t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9351DD" w:rsidRDefault="00FB6200" w:rsidP="00C96A6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</w:p>
          <w:p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:rsidR="005251C0" w:rsidRPr="005251C0" w:rsidRDefault="005251C0" w:rsidP="00F23FAF"/>
        </w:tc>
        <w:tc>
          <w:tcPr>
            <w:tcW w:w="824" w:type="pct"/>
          </w:tcPr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etnicznych.</w:t>
            </w:r>
          </w:p>
        </w:tc>
        <w:tc>
          <w:tcPr>
            <w:tcW w:w="824" w:type="pct"/>
          </w:tcPr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wyjaśnia, co wpłynęło na rozlokowanie skupisk poszczególnych mniejszości narodowych w Polsce,</w:t>
            </w:r>
          </w:p>
          <w:p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informacyjnej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:rsidTr="008B0F94">
        <w:trPr>
          <w:trHeight w:val="694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:rsidR="00BF0FEA" w:rsidRPr="00BF0FEA" w:rsidRDefault="00BF0FEA" w:rsidP="002C2DEF"/>
        </w:tc>
        <w:tc>
          <w:tcPr>
            <w:tcW w:w="824" w:type="pct"/>
          </w:tcPr>
          <w:p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opowiada o swoich 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przeczytaniu tekstu źródłowego.</w:t>
            </w:r>
          </w:p>
        </w:tc>
        <w:tc>
          <w:tcPr>
            <w:tcW w:w="824" w:type="pct"/>
          </w:tcPr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kulturowych jest 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możliwe,</w:t>
            </w:r>
          </w:p>
          <w:p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wymienia podstawowe formy demokracji bezpośredniej,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referendum lub stać się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przedmiotem konsultacji społecznych,</w:t>
            </w:r>
          </w:p>
          <w:p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bookmarkStart w:id="0" w:name="_GoBack"/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bookmarkEnd w:id="0"/>
          <w:p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etapy procesu ustawodawczego,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w organizacji wyborów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przedstawia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podaje, czym zajmuje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się rząd,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jak są powoływanipremier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wylicza Prezydentów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RP po 1989 r.,</w:t>
            </w:r>
          </w:p>
          <w:p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charakteryzuje poszczególne kompetencje rządu,</w:t>
            </w:r>
          </w:p>
          <w:p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zasada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kontrasygnaty,</w:t>
            </w:r>
          </w:p>
          <w:p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minister wygłasza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tłumaczy, kim są 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obrońca z urzędu.</w:t>
            </w:r>
          </w:p>
        </w:tc>
        <w:tc>
          <w:tcPr>
            <w:tcW w:w="824" w:type="pct"/>
          </w:tcPr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współczesnesądy,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wyjaśnia, jakie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znaczenie ma dla obywateli dwuinstancyjność postępowania sądowego,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w państwie 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demokratycznym,</w:t>
            </w:r>
          </w:p>
          <w:p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:rsidTr="00C96A6A">
        <w:trPr>
          <w:trHeight w:val="397"/>
        </w:trPr>
        <w:tc>
          <w:tcPr>
            <w:tcW w:w="880" w:type="pct"/>
          </w:tcPr>
          <w:p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informacje w tekście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ustawy o partiach politycznych.</w:t>
            </w:r>
          </w:p>
        </w:tc>
        <w:tc>
          <w:tcPr>
            <w:tcW w:w="824" w:type="pct"/>
          </w:tcPr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politycznych, których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przedstawiciele zasiadają w izbie niższej obecnej kadencji,</w:t>
            </w:r>
          </w:p>
          <w:p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działalnościogólnopolskich organizacji młodzieżowych,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założenia stowarzyszenia,</w:t>
            </w:r>
          </w:p>
          <w:p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 xml:space="preserve">e 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słowa Tadeusza Kotarbińskiego.</w:t>
            </w:r>
          </w:p>
        </w:tc>
        <w:tc>
          <w:tcPr>
            <w:tcW w:w="824" w:type="pct"/>
          </w:tcPr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założenia stowarzyszenia,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w artykułach z kilku źródeł i oddziela fakty od opinii,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gromadzi materiały dotyczące wybranej kampanii społecznej,</w:t>
            </w:r>
          </w:p>
          <w:p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sporządza notatkę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artykułach z kilku źródeł, oddziela fakty od opinii i przedstawia wnioski,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:rsidR="009D2D76" w:rsidRPr="009D2D76" w:rsidRDefault="009D2D76" w:rsidP="009D46B9"/>
        </w:tc>
        <w:tc>
          <w:tcPr>
            <w:tcW w:w="824" w:type="pct"/>
          </w:tcPr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czasie obrad Rady Bezpieczeństwa ONZ,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państwa członkowskie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na skuteczność działań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tego organu,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:rsidR="00E5455F" w:rsidRPr="00E5455F" w:rsidRDefault="00E5455F" w:rsidP="00E12E1F"/>
        </w:tc>
        <w:tc>
          <w:tcPr>
            <w:tcW w:w="824" w:type="pct"/>
          </w:tcPr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obchodów Dnia 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:rsidR="00272C87" w:rsidRPr="00272C87" w:rsidRDefault="00272C87" w:rsidP="00716603"/>
        </w:tc>
        <w:tc>
          <w:tcPr>
            <w:tcW w:w="824" w:type="pct"/>
          </w:tcPr>
          <w:p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i jak działa strefa Schengen,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:rsidR="00DE3015" w:rsidRPr="0083557D" w:rsidRDefault="00607B15" w:rsidP="007D2C68">
            <w:r w:rsidRPr="00BC4FB8">
              <w:t xml:space="preserve">- sporządza notatkę na temat jednej z </w:t>
            </w:r>
            <w:r w:rsidRPr="00BC4FB8">
              <w:lastRenderedPageBreak/>
              <w:t>inicjatyw polskiego rządu zgłoszonych na forum Unii Europejskiej.</w:t>
            </w:r>
          </w:p>
        </w:tc>
        <w:tc>
          <w:tcPr>
            <w:tcW w:w="824" w:type="pct"/>
          </w:tcPr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0A547B" w:rsidRPr="000A547B" w:rsidRDefault="000A547B" w:rsidP="000A547B"/>
          <w:p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:rsidR="009D4FBB" w:rsidRPr="009D4FBB" w:rsidRDefault="009D4FBB" w:rsidP="00636531"/>
        </w:tc>
        <w:tc>
          <w:tcPr>
            <w:tcW w:w="824" w:type="pct"/>
          </w:tcPr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temat najbiedniejszych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 świata,</w:t>
            </w:r>
          </w:p>
          <w:p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wyczerpującej formie prezentację na temat najbiedniejszych państw świata,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:rsidR="005D0746" w:rsidRPr="005D0746" w:rsidRDefault="005D0746" w:rsidP="00190F33"/>
        </w:tc>
        <w:tc>
          <w:tcPr>
            <w:tcW w:w="824" w:type="pct"/>
          </w:tcPr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63AAA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716D9"/>
    <w:rsid w:val="00B8075B"/>
    <w:rsid w:val="00B84BD1"/>
    <w:rsid w:val="00B95970"/>
    <w:rsid w:val="00BB35DA"/>
    <w:rsid w:val="00BB3923"/>
    <w:rsid w:val="00BC12F4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337D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1BB9"/>
    <w:rsid w:val="00FF2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8247</Words>
  <Characters>49482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g.aleksandrowicz</dc:creator>
  <cp:lastModifiedBy>Nauczyciel</cp:lastModifiedBy>
  <cp:revision>2</cp:revision>
  <dcterms:created xsi:type="dcterms:W3CDTF">2026-10-04T15:42:00Z</dcterms:created>
  <dcterms:modified xsi:type="dcterms:W3CDTF">2026-10-04T15:42:00Z</dcterms:modified>
</cp:coreProperties>
</file>